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5D" w:rsidRPr="00672A5D" w:rsidRDefault="00672A5D" w:rsidP="00672A5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672A5D">
        <w:rPr>
          <w:b/>
          <w:bCs/>
          <w:color w:val="333333"/>
          <w:sz w:val="28"/>
          <w:szCs w:val="28"/>
        </w:rPr>
        <w:t>Как отличить подарок от взятки</w:t>
      </w:r>
    </w:p>
    <w:p w:rsidR="00672A5D" w:rsidRPr="00672A5D" w:rsidRDefault="00672A5D" w:rsidP="00672A5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72A5D">
        <w:rPr>
          <w:color w:val="000000"/>
          <w:sz w:val="28"/>
          <w:szCs w:val="28"/>
        </w:rPr>
        <w:t> </w:t>
      </w:r>
      <w:r w:rsidRPr="00672A5D">
        <w:rPr>
          <w:color w:val="FFFFFF"/>
          <w:sz w:val="28"/>
          <w:szCs w:val="28"/>
        </w:rPr>
        <w:t>Текст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72A5D">
        <w:rPr>
          <w:color w:val="000000"/>
          <w:sz w:val="28"/>
          <w:szCs w:val="28"/>
        </w:rPr>
        <w:t>ожно ли дарить подарки государственным и муниципальным служащим, работникам медицинских и образовательных и других учреждений</w:t>
      </w:r>
      <w:r>
        <w:rPr>
          <w:color w:val="000000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Pr="00672A5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672A5D">
        <w:rPr>
          <w:color w:val="000000"/>
          <w:sz w:val="28"/>
          <w:szCs w:val="28"/>
        </w:rPr>
        <w:t>отличить подарок от взятки?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Основным критерием является мотив, по которому передаются какие-либо ценности.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572 ГК РФ </w:t>
      </w:r>
      <w:r w:rsidRPr="00672A5D">
        <w:rPr>
          <w:color w:val="000000"/>
          <w:sz w:val="28"/>
          <w:szCs w:val="28"/>
        </w:rPr>
        <w:t>установлено, что дарение происходит безвозмездно, то есть без каких-либо встречных обязательств со стороны одаряемого.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Подобные действия могут быть расценены как передача взятки, за что установлена уголовная ответственность. При этом неважно </w:t>
      </w:r>
      <w:r w:rsidRPr="00672A5D">
        <w:rPr>
          <w:color w:val="333333"/>
          <w:sz w:val="28"/>
          <w:szCs w:val="28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Кроме того, дарение разрешено не во всех случаях</w:t>
      </w:r>
      <w:r>
        <w:rPr>
          <w:color w:val="000000"/>
          <w:sz w:val="28"/>
          <w:szCs w:val="28"/>
        </w:rPr>
        <w:t xml:space="preserve">. </w:t>
      </w:r>
      <w:r w:rsidRPr="00672A5D">
        <w:rPr>
          <w:color w:val="000000"/>
          <w:sz w:val="28"/>
          <w:szCs w:val="28"/>
        </w:rPr>
        <w:t>Н</w:t>
      </w:r>
      <w:r w:rsidRPr="00672A5D">
        <w:rPr>
          <w:color w:val="333333"/>
          <w:sz w:val="28"/>
          <w:szCs w:val="28"/>
        </w:rPr>
        <w:t xml:space="preserve">е допускается дарение, за исключением обычных подарков, стоимость </w:t>
      </w:r>
      <w:r w:rsidRPr="00672A5D">
        <w:rPr>
          <w:sz w:val="28"/>
          <w:szCs w:val="28"/>
        </w:rPr>
        <w:t>которых не превышает 3 тыс. руб.: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sz w:val="28"/>
          <w:szCs w:val="28"/>
        </w:rPr>
      </w:pPr>
      <w:r w:rsidRPr="00672A5D">
        <w:rPr>
          <w:sz w:val="28"/>
          <w:szCs w:val="28"/>
        </w:rPr>
        <w:t>- от имени малолетних и граждан, признанных </w:t>
      </w:r>
      <w:hyperlink r:id="rId5" w:history="1">
        <w:r w:rsidRPr="00672A5D">
          <w:rPr>
            <w:rStyle w:val="ac"/>
            <w:color w:val="auto"/>
            <w:sz w:val="28"/>
            <w:szCs w:val="28"/>
            <w:u w:val="none"/>
          </w:rPr>
          <w:t>недееспособными</w:t>
        </w:r>
      </w:hyperlink>
      <w:r w:rsidRPr="00672A5D">
        <w:rPr>
          <w:sz w:val="28"/>
          <w:szCs w:val="28"/>
        </w:rPr>
        <w:t xml:space="preserve"> их </w:t>
      </w:r>
      <w:hyperlink r:id="rId6" w:history="1">
        <w:r w:rsidRPr="00672A5D">
          <w:rPr>
            <w:rStyle w:val="ac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72A5D">
        <w:rPr>
          <w:sz w:val="28"/>
          <w:szCs w:val="28"/>
        </w:rPr>
        <w:t>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sz w:val="28"/>
          <w:szCs w:val="28"/>
        </w:rPr>
        <w:t xml:space="preserve">- работникам образовательных и медицинских </w:t>
      </w:r>
      <w:r w:rsidRPr="00672A5D">
        <w:rPr>
          <w:color w:val="333333"/>
          <w:sz w:val="28"/>
          <w:szCs w:val="28"/>
        </w:rPr>
        <w:t>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- </w:t>
      </w:r>
      <w:r w:rsidRPr="00672A5D">
        <w:rPr>
          <w:color w:val="333333"/>
          <w:sz w:val="28"/>
          <w:szCs w:val="28"/>
        </w:rPr>
        <w:t>лицам, замещающим государственные должности РФ, субъектов РФ,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672A5D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 xml:space="preserve">К </w:t>
      </w:r>
      <w:r w:rsidRPr="00672A5D">
        <w:rPr>
          <w:color w:val="000000"/>
          <w:sz w:val="28"/>
          <w:szCs w:val="28"/>
        </w:rPr>
        <w:t>РФ)</w:t>
      </w:r>
      <w:r w:rsidRPr="00672A5D">
        <w:rPr>
          <w:color w:val="333333"/>
          <w:sz w:val="28"/>
          <w:szCs w:val="28"/>
        </w:rPr>
        <w:t>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333333"/>
          <w:sz w:val="28"/>
          <w:szCs w:val="28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672A5D">
        <w:rPr>
          <w:color w:val="000000"/>
          <w:sz w:val="28"/>
          <w:szCs w:val="28"/>
        </w:rPr>
        <w:t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 xml:space="preserve">Размер взятки влияет только на квалификацию содеянного: если не превышает 10 </w:t>
      </w:r>
      <w:proofErr w:type="spellStart"/>
      <w:r w:rsidRPr="00672A5D">
        <w:rPr>
          <w:color w:val="000000"/>
          <w:sz w:val="28"/>
          <w:szCs w:val="28"/>
        </w:rPr>
        <w:t>тыс.руб</w:t>
      </w:r>
      <w:proofErr w:type="spellEnd"/>
      <w:r w:rsidRPr="00672A5D">
        <w:rPr>
          <w:color w:val="000000"/>
          <w:sz w:val="28"/>
          <w:szCs w:val="28"/>
        </w:rPr>
        <w:t>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946B07" w:rsidRPr="00A039F9" w:rsidRDefault="00682B2F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7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682B2F" w:rsidRPr="00682B2F" w:rsidRDefault="00682B2F" w:rsidP="00682B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82B2F">
        <w:rPr>
          <w:sz w:val="28"/>
          <w:szCs w:val="28"/>
        </w:rPr>
        <w:t>Старший помощник прокурора города</w:t>
      </w:r>
    </w:p>
    <w:p w:rsidR="00682B2F" w:rsidRPr="00682B2F" w:rsidRDefault="00682B2F" w:rsidP="00682B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682B2F" w:rsidRPr="00682B2F" w:rsidRDefault="00682B2F" w:rsidP="00682B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682B2F">
        <w:rPr>
          <w:sz w:val="28"/>
          <w:szCs w:val="28"/>
        </w:rPr>
        <w:t>юрист 2 класса                                                                                   Н.О. Мельник</w:t>
      </w:r>
    </w:p>
    <w:p w:rsidR="000B41FE" w:rsidRPr="00E84F05" w:rsidRDefault="000B41FE" w:rsidP="00682B2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2A5D"/>
    <w:rsid w:val="00680982"/>
    <w:rsid w:val="00682B2F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50/activity/legal-education/explain?item=6082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BB870CB548D3E8F0A02B779F509364FDE53F976028EFCA9EFB6DAA088B2537421BEA3355E47k6k7J" TargetMode="External"/><Relationship Id="rId5" Type="http://schemas.openxmlformats.org/officeDocument/2006/relationships/hyperlink" Target="consultantplus://offline/ref=463BB870CB548D3E8F0A02B779F5093644D555F67E0CD3F6A1B6BAD8A787ED447368B2A2355E4664kBk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Мельник Никита Олегович</cp:lastModifiedBy>
  <cp:revision>4</cp:revision>
  <cp:lastPrinted>2021-04-27T16:55:00Z</cp:lastPrinted>
  <dcterms:created xsi:type="dcterms:W3CDTF">2021-04-27T17:23:00Z</dcterms:created>
  <dcterms:modified xsi:type="dcterms:W3CDTF">2022-06-01T13:00:00Z</dcterms:modified>
</cp:coreProperties>
</file>